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61E" w:rsidRDefault="002E461E" w:rsidP="002E461E">
      <w:pPr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ПРОЕКТ</w:t>
      </w:r>
    </w:p>
    <w:p w:rsidR="002E461E" w:rsidRDefault="002E461E" w:rsidP="002E46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E461E" w:rsidRDefault="002E461E" w:rsidP="002E461E"/>
    <w:p w:rsidR="002E461E" w:rsidRDefault="002E461E" w:rsidP="002E461E">
      <w:pPr>
        <w:rPr>
          <w:sz w:val="20"/>
          <w:szCs w:val="20"/>
        </w:rPr>
      </w:pPr>
    </w:p>
    <w:p w:rsidR="0085432D" w:rsidRDefault="0085432D" w:rsidP="0085432D">
      <w:pPr>
        <w:pStyle w:val="a6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>
        <w:rPr>
          <w:rStyle w:val="a5"/>
          <w:color w:val="000000" w:themeColor="text1"/>
          <w:sz w:val="28"/>
          <w:szCs w:val="28"/>
        </w:rPr>
        <w:t>Постановление Правительства Кыргызской Республики</w:t>
      </w:r>
    </w:p>
    <w:p w:rsidR="002E461E" w:rsidRDefault="002E461E" w:rsidP="002E461E">
      <w:pPr>
        <w:ind w:firstLine="708"/>
        <w:jc w:val="center"/>
        <w:rPr>
          <w:sz w:val="28"/>
          <w:szCs w:val="28"/>
        </w:rPr>
      </w:pPr>
    </w:p>
    <w:p w:rsidR="0085432D" w:rsidRDefault="0085432D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E461E">
        <w:rPr>
          <w:b/>
          <w:sz w:val="28"/>
          <w:szCs w:val="28"/>
        </w:rPr>
        <w:t xml:space="preserve">О внесении изменений в постановление Правительства </w:t>
      </w:r>
    </w:p>
    <w:p w:rsidR="002E461E" w:rsidRDefault="002E461E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 «Об утверждении Положения о порядке применения и учета бланков строгой отчетности счетов-фактур по налогу на добавленную стоимость и форм налоговой отчетности по косвенным налогам» от 20 апреля 2011 года № 177»</w:t>
      </w:r>
    </w:p>
    <w:p w:rsidR="002E461E" w:rsidRDefault="002E461E" w:rsidP="002E461E">
      <w:pPr>
        <w:ind w:firstLine="708"/>
        <w:jc w:val="center"/>
        <w:rPr>
          <w:b/>
          <w:sz w:val="28"/>
          <w:szCs w:val="28"/>
        </w:rPr>
      </w:pPr>
    </w:p>
    <w:p w:rsidR="0085432D" w:rsidRDefault="0085432D" w:rsidP="002E461E">
      <w:pPr>
        <w:ind w:firstLine="705"/>
        <w:jc w:val="both"/>
        <w:rPr>
          <w:sz w:val="28"/>
          <w:szCs w:val="28"/>
        </w:rPr>
      </w:pPr>
    </w:p>
    <w:p w:rsidR="002E461E" w:rsidRDefault="002E461E" w:rsidP="002E461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</w:t>
      </w:r>
      <w:r w:rsidR="002C1443">
        <w:rPr>
          <w:sz w:val="28"/>
          <w:szCs w:val="28"/>
        </w:rPr>
        <w:t xml:space="preserve">статьи 2 Закона Кыргызской Республики «О внесении изменений и дополнений в Налоговый кодекс Кыргызской Республики» от 18 января 2014 года № 13, </w:t>
      </w:r>
      <w:r>
        <w:rPr>
          <w:sz w:val="28"/>
          <w:szCs w:val="28"/>
        </w:rPr>
        <w:t>Правительство Кыргызской Республики постановляет:</w:t>
      </w:r>
    </w:p>
    <w:p w:rsidR="002E461E" w:rsidRDefault="002E461E" w:rsidP="002E461E">
      <w:pPr>
        <w:ind w:firstLine="705"/>
        <w:jc w:val="both"/>
        <w:rPr>
          <w:sz w:val="28"/>
          <w:szCs w:val="28"/>
        </w:rPr>
      </w:pPr>
    </w:p>
    <w:p w:rsidR="00672986" w:rsidRDefault="002E461E" w:rsidP="002E461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72986">
        <w:rPr>
          <w:sz w:val="28"/>
          <w:szCs w:val="28"/>
        </w:rPr>
        <w:t xml:space="preserve">Внести в постановление </w:t>
      </w:r>
      <w:r w:rsidR="002C1443">
        <w:rPr>
          <w:sz w:val="28"/>
          <w:szCs w:val="28"/>
        </w:rPr>
        <w:t xml:space="preserve">Правительства Кыргызской Республики </w:t>
      </w:r>
      <w:r>
        <w:rPr>
          <w:sz w:val="28"/>
          <w:szCs w:val="28"/>
        </w:rPr>
        <w:t>«Об утверждении Положения о порядке применения и учета бланков строгой отчетности счетов-фактур по налогу на добавленную стоимость и форм налоговой отчетности по косвенным налогам»</w:t>
      </w:r>
      <w:r w:rsidR="00672986">
        <w:rPr>
          <w:sz w:val="28"/>
          <w:szCs w:val="28"/>
        </w:rPr>
        <w:t xml:space="preserve"> от 20 апреля 2011 года № 177 следующие изменения:</w:t>
      </w:r>
    </w:p>
    <w:p w:rsidR="00672986" w:rsidRDefault="00672986" w:rsidP="002E461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Порядок заполнения отчета по налогу на добавленную стоимость изложить в редакции согласно приложению 1 к настоящему постановлению.</w:t>
      </w:r>
    </w:p>
    <w:p w:rsidR="00672986" w:rsidRDefault="00672986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2986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Настоящее постановление вступает в силу </w:t>
      </w:r>
      <w:r w:rsidR="00672986">
        <w:rPr>
          <w:sz w:val="28"/>
          <w:szCs w:val="28"/>
        </w:rPr>
        <w:t>с 1 апреля 2014 года.</w:t>
      </w:r>
    </w:p>
    <w:p w:rsidR="00672986" w:rsidRDefault="00672986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61E" w:rsidRDefault="00672986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Опубликовать настоящее постановление в средствах массовой информации.</w:t>
      </w:r>
      <w:r w:rsidR="002E461E">
        <w:rPr>
          <w:sz w:val="28"/>
          <w:szCs w:val="28"/>
        </w:rPr>
        <w:t xml:space="preserve"> </w:t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61E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Премьер – министр</w:t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Кыргызской Республики</w:t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5432D" w:rsidRDefault="0085432D" w:rsidP="0085432D">
      <w:pPr>
        <w:jc w:val="right"/>
        <w:rPr>
          <w:sz w:val="16"/>
          <w:szCs w:val="16"/>
        </w:rPr>
      </w:pPr>
    </w:p>
    <w:p w:rsidR="0085432D" w:rsidRDefault="0085432D" w:rsidP="0085432D">
      <w:pPr>
        <w:jc w:val="right"/>
        <w:rPr>
          <w:sz w:val="16"/>
          <w:szCs w:val="16"/>
        </w:rPr>
      </w:pPr>
    </w:p>
    <w:p w:rsidR="0085432D" w:rsidRDefault="0085432D" w:rsidP="0085432D">
      <w:pPr>
        <w:jc w:val="right"/>
        <w:rPr>
          <w:sz w:val="16"/>
          <w:szCs w:val="16"/>
        </w:rPr>
      </w:pPr>
    </w:p>
    <w:p w:rsidR="0085432D" w:rsidRDefault="0085432D" w:rsidP="0085432D">
      <w:pPr>
        <w:jc w:val="right"/>
        <w:rPr>
          <w:sz w:val="16"/>
          <w:szCs w:val="16"/>
        </w:rPr>
      </w:pPr>
    </w:p>
    <w:p w:rsidR="0085432D" w:rsidRDefault="0085432D" w:rsidP="0085432D">
      <w:pPr>
        <w:jc w:val="right"/>
        <w:rPr>
          <w:sz w:val="16"/>
          <w:szCs w:val="16"/>
        </w:rPr>
      </w:pPr>
    </w:p>
    <w:p w:rsidR="0085432D" w:rsidRDefault="0085432D" w:rsidP="0085432D">
      <w:pPr>
        <w:jc w:val="right"/>
        <w:rPr>
          <w:sz w:val="16"/>
          <w:szCs w:val="16"/>
        </w:rPr>
      </w:pPr>
    </w:p>
    <w:p w:rsidR="0085432D" w:rsidRDefault="0085432D" w:rsidP="0085432D">
      <w:pPr>
        <w:jc w:val="right"/>
        <w:rPr>
          <w:sz w:val="16"/>
          <w:szCs w:val="16"/>
        </w:rPr>
      </w:pPr>
    </w:p>
    <w:p w:rsidR="0085432D" w:rsidRDefault="0085432D" w:rsidP="0085432D">
      <w:pPr>
        <w:jc w:val="right"/>
        <w:rPr>
          <w:sz w:val="16"/>
          <w:szCs w:val="16"/>
        </w:rPr>
      </w:pPr>
    </w:p>
    <w:p w:rsidR="0085432D" w:rsidRPr="003830BB" w:rsidRDefault="0085432D" w:rsidP="0085432D">
      <w:pPr>
        <w:jc w:val="right"/>
        <w:rPr>
          <w:sz w:val="16"/>
          <w:szCs w:val="16"/>
        </w:rPr>
      </w:pPr>
      <w:r w:rsidRPr="003830BB">
        <w:rPr>
          <w:sz w:val="16"/>
          <w:szCs w:val="16"/>
        </w:rPr>
        <w:t>Министр финансов                                       О. Лаврова</w:t>
      </w:r>
    </w:p>
    <w:p w:rsidR="002C1443" w:rsidRDefault="002C1443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DF00CA" w:rsidRDefault="00DF00CA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80D9F" w:rsidRDefault="00B80D9F" w:rsidP="002E461E">
      <w:pPr>
        <w:jc w:val="center"/>
        <w:rPr>
          <w:b/>
          <w:sz w:val="28"/>
          <w:szCs w:val="28"/>
        </w:rPr>
      </w:pPr>
    </w:p>
    <w:p w:rsidR="00B80D9F" w:rsidRDefault="00B80D9F" w:rsidP="002E461E">
      <w:pPr>
        <w:jc w:val="center"/>
        <w:rPr>
          <w:b/>
          <w:sz w:val="28"/>
          <w:szCs w:val="28"/>
        </w:rPr>
      </w:pPr>
    </w:p>
    <w:p w:rsidR="002E461E" w:rsidRDefault="002E461E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Справка – обоснование</w:t>
      </w:r>
    </w:p>
    <w:p w:rsidR="002E461E" w:rsidRDefault="002E461E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постановления Правительства Кыргызской Республики</w:t>
      </w:r>
    </w:p>
    <w:p w:rsidR="002E461E" w:rsidRDefault="002E461E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внесении изменений в постановление  Правительства Кыргызской Республики  «Об утверждении Положения о порядке применения и учета бланков строгой отчетности счетов-фактур по налогу на добавленную стоимость и форм налоговой отчетности по косвенным налогам» </w:t>
      </w:r>
    </w:p>
    <w:p w:rsidR="002E461E" w:rsidRDefault="002E461E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20 апреля 2011 года № 177»</w:t>
      </w:r>
    </w:p>
    <w:p w:rsidR="002E461E" w:rsidRDefault="002E461E" w:rsidP="002E461E">
      <w:pPr>
        <w:jc w:val="center"/>
        <w:rPr>
          <w:b/>
          <w:sz w:val="28"/>
          <w:szCs w:val="28"/>
        </w:rPr>
      </w:pPr>
    </w:p>
    <w:p w:rsidR="0050077C" w:rsidRDefault="002E461E" w:rsidP="00B55F7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Настоящий проект разработан в целях реализации </w:t>
      </w:r>
      <w:r w:rsidR="0050077C">
        <w:rPr>
          <w:sz w:val="28"/>
          <w:szCs w:val="28"/>
        </w:rPr>
        <w:t>статьи 2 Закона Кыргызской Республики «О внесении изменений и дополнений в Налоговый кодекс Кыргызской Республики» от 18 января 2014 года № 13, которым внесены изменения и дополнения в Налоговый кодекс Кыргызской Республики</w:t>
      </w:r>
      <w:r w:rsidR="001A2B35">
        <w:rPr>
          <w:sz w:val="28"/>
          <w:szCs w:val="28"/>
        </w:rPr>
        <w:t xml:space="preserve"> (далее – Налоговый кодекс)</w:t>
      </w:r>
      <w:r w:rsidR="0050077C">
        <w:rPr>
          <w:sz w:val="28"/>
          <w:szCs w:val="28"/>
        </w:rPr>
        <w:t>.</w:t>
      </w:r>
    </w:p>
    <w:p w:rsidR="00F02F36" w:rsidRDefault="002E461E" w:rsidP="00B55F7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0077C">
        <w:rPr>
          <w:sz w:val="28"/>
          <w:szCs w:val="28"/>
        </w:rPr>
        <w:t xml:space="preserve">Так, </w:t>
      </w:r>
      <w:r w:rsidR="00F02F36">
        <w:rPr>
          <w:sz w:val="28"/>
          <w:szCs w:val="28"/>
        </w:rPr>
        <w:t>внесены дополнения в статьи 224, 270 и 271 Налогового кодекса Кыргызской Республики, в соответствии с которыми:</w:t>
      </w:r>
    </w:p>
    <w:p w:rsidR="00F02F36" w:rsidRDefault="00F02F36" w:rsidP="00B55F7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вводятся понятия оплаты стоимости приобретенных материальных ресурсов в наличной и в безналичной формах;</w:t>
      </w:r>
      <w:proofErr w:type="gramEnd"/>
    </w:p>
    <w:p w:rsidR="00F02F36" w:rsidRDefault="00F02F36" w:rsidP="00B55F7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право зачета суммы НДС по приобретенным материальным ресурсам возникает при условии оплаты стоимости приобретенных материальных ресурсов в безналичной и/или наличной формах.</w:t>
      </w:r>
      <w:proofErr w:type="gramEnd"/>
    </w:p>
    <w:p w:rsidR="00F02F36" w:rsidRDefault="00F02F36" w:rsidP="00B55F7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9F5DC6">
        <w:rPr>
          <w:sz w:val="28"/>
          <w:szCs w:val="28"/>
        </w:rPr>
        <w:t>не подлежит зачету НДС за материальные ресурсы, приобретенные на территории Кыргызской Республики за оплату в наличной форме, стоимость которых без учета НДС и налога с продаж состав</w:t>
      </w:r>
      <w:r>
        <w:rPr>
          <w:sz w:val="28"/>
          <w:szCs w:val="28"/>
        </w:rPr>
        <w:t>ляет с</w:t>
      </w:r>
      <w:r w:rsidRPr="009F5DC6">
        <w:rPr>
          <w:sz w:val="28"/>
          <w:szCs w:val="28"/>
        </w:rPr>
        <w:t>умму, превышающую 300,0 тыс. сомов за отчетный налоговый период по НДС</w:t>
      </w:r>
      <w:r>
        <w:rPr>
          <w:sz w:val="28"/>
          <w:szCs w:val="28"/>
        </w:rPr>
        <w:t>.</w:t>
      </w:r>
    </w:p>
    <w:p w:rsidR="001A2B35" w:rsidRDefault="001A2B35" w:rsidP="00B55F7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Указанные выше нормы вступают в силу с 1 апреля 2014 года.</w:t>
      </w:r>
    </w:p>
    <w:p w:rsidR="00F02F36" w:rsidRDefault="00F02F36" w:rsidP="00B55F7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связи с </w:t>
      </w:r>
      <w:r w:rsidR="002618A5">
        <w:rPr>
          <w:sz w:val="28"/>
          <w:szCs w:val="28"/>
        </w:rPr>
        <w:t xml:space="preserve">изложенным, </w:t>
      </w:r>
      <w:r>
        <w:rPr>
          <w:sz w:val="28"/>
          <w:szCs w:val="28"/>
        </w:rPr>
        <w:t xml:space="preserve">в целях правильного составления налоговой отчетности по НДС налогоплательщиками, возникла необходимость в </w:t>
      </w:r>
      <w:r w:rsidR="00B55F78">
        <w:rPr>
          <w:sz w:val="28"/>
          <w:szCs w:val="28"/>
        </w:rPr>
        <w:t>утверждении Порядка заполнения и представления отчета по НДС (</w:t>
      </w:r>
      <w:r w:rsidR="00B55F78">
        <w:rPr>
          <w:sz w:val="28"/>
          <w:szCs w:val="28"/>
          <w:lang w:val="en-US"/>
        </w:rPr>
        <w:t>FORM</w:t>
      </w:r>
      <w:r w:rsidR="00B55F78" w:rsidRPr="00F02F36">
        <w:rPr>
          <w:sz w:val="28"/>
          <w:szCs w:val="28"/>
        </w:rPr>
        <w:t xml:space="preserve"> </w:t>
      </w:r>
      <w:r w:rsidR="00B55F78">
        <w:rPr>
          <w:sz w:val="28"/>
          <w:szCs w:val="28"/>
          <w:lang w:val="en-US"/>
        </w:rPr>
        <w:t>STI</w:t>
      </w:r>
      <w:r w:rsidR="00B55F78" w:rsidRPr="00F02F36">
        <w:rPr>
          <w:sz w:val="28"/>
          <w:szCs w:val="28"/>
        </w:rPr>
        <w:t>-062)</w:t>
      </w:r>
      <w:r w:rsidR="00AA0AA9">
        <w:rPr>
          <w:sz w:val="28"/>
          <w:szCs w:val="28"/>
        </w:rPr>
        <w:t>,</w:t>
      </w:r>
      <w:r w:rsidR="00B55F78">
        <w:rPr>
          <w:sz w:val="28"/>
          <w:szCs w:val="28"/>
        </w:rPr>
        <w:t xml:space="preserve"> </w:t>
      </w:r>
      <w:r w:rsidR="00AA0AA9">
        <w:rPr>
          <w:sz w:val="28"/>
          <w:szCs w:val="28"/>
        </w:rPr>
        <w:t xml:space="preserve">утвержденного постановлением Правительства Кыргызской Республики </w:t>
      </w:r>
      <w:r w:rsidR="00AA0AA9" w:rsidRPr="00B55F78">
        <w:rPr>
          <w:sz w:val="28"/>
          <w:szCs w:val="28"/>
        </w:rPr>
        <w:t xml:space="preserve">«Об утверждении Положения о порядке применения и учета бланков строгой отчетности счетов-фактур по налогу на добавленную стоимость и форм налоговой отчетности по косвенным налогам» </w:t>
      </w:r>
      <w:r w:rsidR="00AA0AA9">
        <w:rPr>
          <w:sz w:val="28"/>
          <w:szCs w:val="28"/>
        </w:rPr>
        <w:t>от 20 апреля 2011 года</w:t>
      </w:r>
      <w:proofErr w:type="gramEnd"/>
      <w:r w:rsidR="00AA0AA9">
        <w:rPr>
          <w:sz w:val="28"/>
          <w:szCs w:val="28"/>
        </w:rPr>
        <w:t xml:space="preserve"> № 177, </w:t>
      </w:r>
      <w:r w:rsidR="00B55F78">
        <w:rPr>
          <w:sz w:val="28"/>
          <w:szCs w:val="28"/>
        </w:rPr>
        <w:t>в новой редакции с учетом отмеченных выше, а также ранее внесенных изменений в Налоговый кодекс по администрированию НДС</w:t>
      </w:r>
      <w:r w:rsidR="00AA0AA9">
        <w:rPr>
          <w:sz w:val="28"/>
          <w:szCs w:val="28"/>
        </w:rPr>
        <w:t xml:space="preserve"> в рамках Законов Кыргызской Республики от</w:t>
      </w:r>
      <w:r w:rsidR="00367642">
        <w:rPr>
          <w:sz w:val="28"/>
          <w:szCs w:val="28"/>
        </w:rPr>
        <w:t xml:space="preserve"> 18 мая 2012 года № 155 и от 6 октября </w:t>
      </w:r>
      <w:r w:rsidR="00AA0AA9">
        <w:rPr>
          <w:sz w:val="28"/>
          <w:szCs w:val="28"/>
        </w:rPr>
        <w:t>2012 г</w:t>
      </w:r>
      <w:r w:rsidR="00367642">
        <w:rPr>
          <w:sz w:val="28"/>
          <w:szCs w:val="28"/>
        </w:rPr>
        <w:t>ода</w:t>
      </w:r>
      <w:r w:rsidR="00AA0AA9">
        <w:rPr>
          <w:sz w:val="28"/>
          <w:szCs w:val="28"/>
        </w:rPr>
        <w:t xml:space="preserve"> № 169</w:t>
      </w:r>
      <w:r w:rsidR="00367642">
        <w:rPr>
          <w:sz w:val="28"/>
          <w:szCs w:val="28"/>
        </w:rPr>
        <w:t>.</w:t>
      </w:r>
      <w:r w:rsidR="00B55F78">
        <w:rPr>
          <w:sz w:val="28"/>
          <w:szCs w:val="28"/>
        </w:rPr>
        <w:t xml:space="preserve"> </w:t>
      </w:r>
    </w:p>
    <w:p w:rsidR="00C648B5" w:rsidRDefault="00C648B5" w:rsidP="00B55F7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7175">
        <w:rPr>
          <w:rFonts w:ascii="Times New Roman" w:hAnsi="Times New Roman"/>
          <w:sz w:val="28"/>
          <w:szCs w:val="28"/>
        </w:rPr>
        <w:tab/>
        <w:t>Поскольку настоящий проект постановления предусматривает внесение изменений и дополнений в действующ</w:t>
      </w:r>
      <w:r>
        <w:rPr>
          <w:rFonts w:ascii="Times New Roman" w:hAnsi="Times New Roman"/>
          <w:sz w:val="28"/>
          <w:szCs w:val="28"/>
        </w:rPr>
        <w:t xml:space="preserve">ий Порядок заполнения и представления отчета по НДС </w:t>
      </w:r>
      <w:r w:rsidRPr="00C648B5">
        <w:rPr>
          <w:rFonts w:ascii="Times New Roman" w:hAnsi="Times New Roman"/>
          <w:sz w:val="28"/>
          <w:szCs w:val="28"/>
        </w:rPr>
        <w:t>(</w:t>
      </w:r>
      <w:r w:rsidRPr="00C648B5">
        <w:rPr>
          <w:rFonts w:ascii="Times New Roman" w:hAnsi="Times New Roman"/>
          <w:sz w:val="28"/>
          <w:szCs w:val="28"/>
          <w:lang w:val="en-US"/>
        </w:rPr>
        <w:t>FORM</w:t>
      </w:r>
      <w:r w:rsidRPr="00C648B5">
        <w:rPr>
          <w:rFonts w:ascii="Times New Roman" w:hAnsi="Times New Roman"/>
          <w:sz w:val="28"/>
          <w:szCs w:val="28"/>
        </w:rPr>
        <w:t xml:space="preserve"> </w:t>
      </w:r>
      <w:r w:rsidRPr="00C648B5">
        <w:rPr>
          <w:rFonts w:ascii="Times New Roman" w:hAnsi="Times New Roman"/>
          <w:sz w:val="28"/>
          <w:szCs w:val="28"/>
          <w:lang w:val="en-US"/>
        </w:rPr>
        <w:t>STI</w:t>
      </w:r>
      <w:r w:rsidRPr="00C648B5">
        <w:rPr>
          <w:rFonts w:ascii="Times New Roman" w:hAnsi="Times New Roman"/>
          <w:sz w:val="28"/>
          <w:szCs w:val="28"/>
        </w:rPr>
        <w:t>-062),</w:t>
      </w:r>
      <w:r w:rsidRPr="00DF7175">
        <w:rPr>
          <w:rFonts w:ascii="Times New Roman" w:hAnsi="Times New Roman"/>
          <w:sz w:val="28"/>
          <w:szCs w:val="28"/>
        </w:rPr>
        <w:t xml:space="preserve"> то нет необходимости в источниках его финансирования</w:t>
      </w:r>
      <w:r w:rsidR="000A6598">
        <w:rPr>
          <w:rFonts w:ascii="Times New Roman" w:hAnsi="Times New Roman"/>
          <w:sz w:val="28"/>
          <w:szCs w:val="28"/>
        </w:rPr>
        <w:t xml:space="preserve"> и АРВ</w:t>
      </w:r>
      <w:r w:rsidRPr="00DF7175">
        <w:rPr>
          <w:rFonts w:ascii="Times New Roman" w:hAnsi="Times New Roman"/>
          <w:sz w:val="28"/>
          <w:szCs w:val="28"/>
        </w:rPr>
        <w:t>. Подготовленный проект соответствует законодательству Кыргызской Республики. Возможные социальные, экономические, правовые, правозащитные, гендерные, экологические, коррупционные последствия действия данного проекта отсутствуют.</w:t>
      </w:r>
    </w:p>
    <w:p w:rsidR="002E461E" w:rsidRDefault="002E461E" w:rsidP="00B55F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чем, ини</w:t>
      </w:r>
      <w:bookmarkStart w:id="0" w:name="_GoBack"/>
      <w:bookmarkEnd w:id="0"/>
      <w:r>
        <w:rPr>
          <w:sz w:val="28"/>
          <w:szCs w:val="28"/>
        </w:rPr>
        <w:t>циируется настоящий проект постановления Правительства Кыргызской Республики.</w:t>
      </w:r>
    </w:p>
    <w:p w:rsidR="0085432D" w:rsidRDefault="0085432D" w:rsidP="0085432D">
      <w:pPr>
        <w:rPr>
          <w:b/>
          <w:sz w:val="28"/>
          <w:szCs w:val="28"/>
        </w:rPr>
      </w:pPr>
    </w:p>
    <w:p w:rsidR="0085432D" w:rsidRDefault="0085432D" w:rsidP="0085432D">
      <w:pPr>
        <w:ind w:firstLine="708"/>
        <w:rPr>
          <w:b/>
          <w:sz w:val="28"/>
          <w:szCs w:val="28"/>
        </w:rPr>
      </w:pPr>
      <w:r w:rsidRPr="003830BB">
        <w:rPr>
          <w:b/>
          <w:sz w:val="28"/>
          <w:szCs w:val="28"/>
        </w:rPr>
        <w:t xml:space="preserve">Министр финансов  </w:t>
      </w:r>
    </w:p>
    <w:p w:rsidR="0085432D" w:rsidRDefault="0085432D" w:rsidP="0085432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 w:rsidRPr="003830BB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830BB">
        <w:rPr>
          <w:b/>
          <w:sz w:val="28"/>
          <w:szCs w:val="28"/>
        </w:rPr>
        <w:t xml:space="preserve">     О. Лаврова</w:t>
      </w:r>
    </w:p>
    <w:sectPr w:rsidR="0085432D" w:rsidSect="0085432D"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EDD"/>
    <w:rsid w:val="000A6598"/>
    <w:rsid w:val="001A2B35"/>
    <w:rsid w:val="002618A5"/>
    <w:rsid w:val="00277EDD"/>
    <w:rsid w:val="002C1443"/>
    <w:rsid w:val="002E461E"/>
    <w:rsid w:val="00367642"/>
    <w:rsid w:val="0050077C"/>
    <w:rsid w:val="005923D8"/>
    <w:rsid w:val="00672986"/>
    <w:rsid w:val="007117FE"/>
    <w:rsid w:val="007756FA"/>
    <w:rsid w:val="0085432D"/>
    <w:rsid w:val="00AA0AA9"/>
    <w:rsid w:val="00B13946"/>
    <w:rsid w:val="00B55F78"/>
    <w:rsid w:val="00B80D9F"/>
    <w:rsid w:val="00C648B5"/>
    <w:rsid w:val="00CA6F35"/>
    <w:rsid w:val="00DF00CA"/>
    <w:rsid w:val="00F0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8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72986"/>
    <w:pPr>
      <w:ind w:left="720"/>
      <w:contextualSpacing/>
    </w:pPr>
  </w:style>
  <w:style w:type="character" w:styleId="a5">
    <w:name w:val="Strong"/>
    <w:basedOn w:val="a0"/>
    <w:uiPriority w:val="22"/>
    <w:qFormat/>
    <w:rsid w:val="0085432D"/>
    <w:rPr>
      <w:b/>
      <w:bCs/>
    </w:rPr>
  </w:style>
  <w:style w:type="paragraph" w:styleId="a6">
    <w:name w:val="Normal (Web)"/>
    <w:basedOn w:val="a"/>
    <w:uiPriority w:val="99"/>
    <w:semiHidden/>
    <w:unhideWhenUsed/>
    <w:rsid w:val="0085432D"/>
    <w:pPr>
      <w:spacing w:before="100" w:beforeAutospacing="1" w:after="100" w:afterAutospacing="1"/>
    </w:pPr>
    <w:rPr>
      <w:color w:val="00585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8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72986"/>
    <w:pPr>
      <w:ind w:left="720"/>
      <w:contextualSpacing/>
    </w:pPr>
  </w:style>
  <w:style w:type="character" w:styleId="a5">
    <w:name w:val="Strong"/>
    <w:basedOn w:val="a0"/>
    <w:uiPriority w:val="22"/>
    <w:qFormat/>
    <w:rsid w:val="0085432D"/>
    <w:rPr>
      <w:b/>
      <w:bCs/>
    </w:rPr>
  </w:style>
  <w:style w:type="paragraph" w:styleId="a6">
    <w:name w:val="Normal (Web)"/>
    <w:basedOn w:val="a"/>
    <w:uiPriority w:val="99"/>
    <w:semiHidden/>
    <w:unhideWhenUsed/>
    <w:rsid w:val="0085432D"/>
    <w:pPr>
      <w:spacing w:before="100" w:beforeAutospacing="1" w:after="100" w:afterAutospacing="1"/>
    </w:pPr>
    <w:rPr>
      <w:color w:val="00585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6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ГНИ</dc:creator>
  <cp:keywords/>
  <dc:description/>
  <cp:lastModifiedBy>Тилек Актанов</cp:lastModifiedBy>
  <cp:revision>19</cp:revision>
  <dcterms:created xsi:type="dcterms:W3CDTF">2014-01-29T04:30:00Z</dcterms:created>
  <dcterms:modified xsi:type="dcterms:W3CDTF">2014-03-06T11:51:00Z</dcterms:modified>
</cp:coreProperties>
</file>